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прекращении производства по делу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отсутствием состава административного правонарушения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защитника </w:t>
      </w:r>
      <w:r>
        <w:rPr>
          <w:rStyle w:val="cat-UserDefinedgrp-30rplc-5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предусмотренном ч. 1 ст. 12.8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Лагутина Евгения Викторовича, </w:t>
      </w:r>
      <w:r>
        <w:rPr>
          <w:rStyle w:val="cat-UserDefinedgrp-28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Л: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8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№86 ХМ </w:t>
      </w:r>
      <w:r>
        <w:rPr>
          <w:rStyle w:val="cat-PhoneNumbergrp-23rplc-1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Лагутин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Timegrp-22rplc-19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21 по </w:t>
      </w:r>
      <w:r>
        <w:rPr>
          <w:rStyle w:val="cat-Addressgrp-4rplc-2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ПКС «Крылья Сургута»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3rplc-2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</w:t>
      </w:r>
      <w:r>
        <w:rPr>
          <w:rFonts w:ascii="Times New Roman" w:eastAsia="Times New Roman" w:hAnsi="Times New Roman" w:cs="Times New Roman"/>
          <w:sz w:val="27"/>
          <w:szCs w:val="27"/>
        </w:rPr>
        <w:t>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9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состоянии опьянения, если 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Лагутин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</w:t>
      </w:r>
      <w:r>
        <w:rPr>
          <w:rStyle w:val="cat-UserDefinedgrp-31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просил прекратить производство по делу об административном правонарушении в связи с отсутствием состава административного правонарушения, протокол об административном правонарушении является недопустимым доказательством поскольку в него незаконно внесены изменения, Лагутин Е.В. о внесении изменений не уведомлялся.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z w:val="27"/>
          <w:szCs w:val="27"/>
        </w:rPr>
        <w:t>гласно п. 2.7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авительством РФ от </w:t>
      </w:r>
      <w:r>
        <w:rPr>
          <w:rStyle w:val="cat-Dategrp-9rplc-2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 1090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>
        <w:rPr>
          <w:rStyle w:val="cat-Dategrp-8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Лагутин Е.В. </w:t>
      </w:r>
      <w:r>
        <w:rPr>
          <w:rStyle w:val="cat-Dategrp-8rplc-3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22rplc-3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районе д. 21 по </w:t>
      </w:r>
      <w:r>
        <w:rPr>
          <w:rStyle w:val="cat-Addressgrp-4rplc-3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ПКС «Крылья Сургута» </w:t>
      </w:r>
      <w:r>
        <w:rPr>
          <w:rStyle w:val="cat-Addressgrp-3rplc-3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управлял тра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нспортным средством </w:t>
      </w:r>
      <w:r>
        <w:rPr>
          <w:rStyle w:val="cat-UserDefinedgrp-32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состоянии опьянения, если 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8rplc-3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Лагутин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акт 86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ГП </w:t>
      </w:r>
      <w:r>
        <w:rPr>
          <w:rStyle w:val="cat-PhoneNumbergrp-24rplc-4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освидетельствования на с</w:t>
      </w:r>
      <w:r>
        <w:rPr>
          <w:rFonts w:ascii="Times New Roman" w:eastAsia="Times New Roman" w:hAnsi="Times New Roman" w:cs="Times New Roman"/>
          <w:sz w:val="27"/>
          <w:szCs w:val="27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>
        <w:rPr>
          <w:rStyle w:val="cat-Dategrp-8rplc-4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Лагутин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находился в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7"/>
          <w:szCs w:val="27"/>
        </w:rPr>
        <w:t>Лагутин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Лагутиным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этилового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1.13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Лагутиным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>ез каких-либо замечаний;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справка ГИБДД УМВД России по </w:t>
      </w:r>
      <w:r>
        <w:rPr>
          <w:rStyle w:val="cat-Addressgrp-3rplc-4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квалифицированы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Однако, суд не может согласиться с данными выводами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по следующим основаниям.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Объектом правонарушения, предусмотренного ч. 1 ст. 12.8 КоАП РФ являются ПДД и безопасность дорожного движения. Субъектом данного правонарушения является водитель транспортн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ся в состоянии опьянения.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ст. 26.2 КоАП РФ доказательствами по делу являются любые фактические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иными протоколами, предусмотренными КоАП РФ, объяснениями лица, в отношении которого ведется производство по делу, иными документами.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Требования ст. 26.3 КоАП РФ, устанавливает, что объяснения лица,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которого ведется производство по делу об административном правонарушении, показания потерпевшего и свидетелей представляют собой сведения, имеющие отношение к делу и сообщенные указанными лицами в устной или письменной форме.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лица, в отношении которого ведется производство по делу об административном правонарушении, показания потерпевшего и свидетелей отражаются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протоколе об административном правонарушении,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меры обеспечения производства по делу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правонарушении, протоколе рассмотрения дела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правонарушении, а в случае необходимости записываются и приобщаются к делу.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Вместе с тем, в судебном заседании при исследовании протокола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>
        <w:rPr>
          <w:rStyle w:val="cat-Dategrp-8rplc-5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86 ХМ </w:t>
      </w:r>
      <w:r>
        <w:rPr>
          <w:rStyle w:val="cat-PhoneNumbergrp-23rplc-5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установлено, что в указанный протокол внесены исправления в части указания места совершения административного правонарушения, а именно, в качестве места совершения административного правонарушения указано: </w:t>
      </w:r>
      <w:r>
        <w:rPr>
          <w:rStyle w:val="cat-Addressgrp-5rplc-5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ПКС «Крылья Сургута»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»; при этом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слова - ПКС «Крылья Сургута» внесены после </w:t>
      </w:r>
      <w:r>
        <w:rPr>
          <w:rStyle w:val="cat-Dategrp-10rplc-5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есть после возвращения материалов дела об административном правонарушении в отношении Лагутина Е.В. за совершение административного правонарушения по ч. 1 ст. 12.8 КоАП РФ в ОГИБДД УМВД России по </w:t>
      </w:r>
      <w:r>
        <w:rPr>
          <w:rStyle w:val="cat-Addressgrp-3rplc-5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для устранения недостатков.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материалах дела имеется уведомление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имя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необходимости явиться </w:t>
      </w:r>
      <w:r>
        <w:rPr>
          <w:rFonts w:ascii="Times New Roman" w:eastAsia="Times New Roman" w:hAnsi="Times New Roman" w:cs="Times New Roman"/>
          <w:sz w:val="27"/>
          <w:szCs w:val="27"/>
        </w:rPr>
        <w:t>в ГИБДД УМВД России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Style w:val="cat-Addressgrp-3rplc-5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д</w:t>
      </w:r>
      <w:r>
        <w:rPr>
          <w:rFonts w:ascii="Times New Roman" w:eastAsia="Times New Roman" w:hAnsi="Times New Roman" w:cs="Times New Roman"/>
          <w:sz w:val="27"/>
          <w:szCs w:val="27"/>
        </w:rPr>
        <w:t>ля внесения изменений в ранее составленный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Между тем, лицо в отношении которого составлен протокол с указанными исправлениями не ознакомлено, кроме того, в материалах дела отсутствуют сведения о направлении </w:t>
      </w:r>
      <w:r>
        <w:rPr>
          <w:rFonts w:ascii="Times New Roman" w:eastAsia="Times New Roman" w:hAnsi="Times New Roman" w:cs="Times New Roman"/>
          <w:sz w:val="27"/>
          <w:szCs w:val="27"/>
        </w:rPr>
        <w:t>Лагутину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копии протокола с внесенными изменениями (копия реестра, штамп почтового отделения связи).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Толкование </w:t>
      </w:r>
      <w:r>
        <w:rPr>
          <w:rFonts w:ascii="Times New Roman" w:eastAsia="Times New Roman" w:hAnsi="Times New Roman" w:cs="Times New Roman"/>
          <w:sz w:val="27"/>
          <w:szCs w:val="27"/>
        </w:rPr>
        <w:t>положений ч.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4, 4.1, 6 ст.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28.2 КоАП РФ в их системной взаимосвязи позволяет прийти к выводу о том, что изменения сведений, ранее </w:t>
      </w:r>
      <w:r>
        <w:rPr>
          <w:rFonts w:ascii="Times New Roman" w:eastAsia="Times New Roman" w:hAnsi="Times New Roman" w:cs="Times New Roman"/>
          <w:sz w:val="27"/>
          <w:szCs w:val="27"/>
        </w:rPr>
        <w:t>внесенных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протокол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производятся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присутствии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отношении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его отсутствие такие изменения могут быть </w:t>
      </w:r>
      <w:r>
        <w:rPr>
          <w:rFonts w:ascii="Times New Roman" w:eastAsia="Times New Roman" w:hAnsi="Times New Roman" w:cs="Times New Roman"/>
          <w:sz w:val="27"/>
          <w:szCs w:val="27"/>
        </w:rPr>
        <w:t>внесены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названный процессуальный акт только при наличии сведений о </w:t>
      </w:r>
      <w:r>
        <w:rPr>
          <w:rFonts w:ascii="Times New Roman" w:eastAsia="Times New Roman" w:hAnsi="Times New Roman" w:cs="Times New Roman"/>
          <w:sz w:val="27"/>
          <w:szCs w:val="27"/>
        </w:rPr>
        <w:t>надлежащем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этого лица.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Каких-либо сведений о том, что исправления в протокол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>
        <w:rPr>
          <w:rStyle w:val="cat-Dategrp-8rplc-5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86 ХМ </w:t>
      </w:r>
      <w:r>
        <w:rPr>
          <w:rStyle w:val="cat-PhoneNumbergrp-23rplc-6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относительно места совершения административного правонарушения совершались в присутствии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равно как сведений о надлежащем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извещении 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>необходимости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явки в подразделение ГИБДД для </w:t>
      </w:r>
      <w:r>
        <w:rPr>
          <w:rFonts w:ascii="Times New Roman" w:eastAsia="Times New Roman" w:hAnsi="Times New Roman" w:cs="Times New Roman"/>
          <w:sz w:val="27"/>
          <w:szCs w:val="27"/>
        </w:rPr>
        <w:t>внесения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изменений в названный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протокол,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 сам протокол, ни иные процессуальные документы административного дела не содержат; копия протокола с внесенными исправлениями </w:t>
      </w:r>
      <w:r>
        <w:rPr>
          <w:rFonts w:ascii="Times New Roman" w:eastAsia="Times New Roman" w:hAnsi="Times New Roman" w:cs="Times New Roman"/>
          <w:sz w:val="27"/>
          <w:szCs w:val="27"/>
        </w:rPr>
        <w:t>Лагутину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направлялась.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</w:t>
      </w:r>
      <w:r>
        <w:rPr>
          <w:rFonts w:ascii="Times New Roman" w:eastAsia="Times New Roman" w:hAnsi="Times New Roman" w:cs="Times New Roman"/>
          <w:sz w:val="27"/>
          <w:szCs w:val="27"/>
        </w:rPr>
        <w:t>лицо, в отношении которого ведется производство по делу об административном правонарушении, оказалось лишенным предоставленных законом гарантий защиты его прав, поскольку не могло квалифицированно возражать и давать объяснения по существу внесенных изменений в процессуальный акт.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оснований полагать, что изменения в протокол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>
        <w:rPr>
          <w:rStyle w:val="cat-Dategrp-8rplc-6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86 ХМ </w:t>
      </w:r>
      <w:r>
        <w:rPr>
          <w:rStyle w:val="cat-PhoneNumbergrp-23rplc-6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внесены должностным лицом с соблюдением требований КоАП РФ,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3 ст. 26.2 КоАП РФ не допускается использование доказательств по делу об административном правонарушении, если указанные доказательства получены с нарушением закона.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протокол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>
        <w:rPr>
          <w:rStyle w:val="cat-Dategrp-8rplc-6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86 ХМ </w:t>
      </w:r>
      <w:r>
        <w:rPr>
          <w:rStyle w:val="cat-PhoneNumbergrp-23rplc-6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признается судом недопустимым доказательством по настоящему делу об административном правонарушении, как составленный с нарушением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поскольку протокол об административном правонарушении от </w:t>
      </w:r>
      <w:r>
        <w:rPr>
          <w:rStyle w:val="cat-Dategrp-8rplc-6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86 ХМ </w:t>
      </w:r>
      <w:r>
        <w:rPr>
          <w:rStyle w:val="cat-PhoneNumbergrp-23rplc-6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с нарушением требований КоАП РФ и является недопустимым доказательств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м, законные основания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вывода о наличии в действиях последнего состава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 ст. 12.8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отсутствуют.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суд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отсутствует состав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частям 1, 3 и 4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1.5 КоАП РФ лицо подлежит административной ответственности только за те административные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правонарушения, в отношении которых установлена его вина; такое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не обязано доказывать свою невиновность; н</w:t>
      </w:r>
      <w:r>
        <w:rPr>
          <w:rFonts w:ascii="Times New Roman" w:eastAsia="Times New Roman" w:hAnsi="Times New Roman" w:cs="Times New Roman"/>
          <w:sz w:val="27"/>
          <w:szCs w:val="27"/>
        </w:rPr>
        <w:t>еустранимые сомнения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п. 2 ч. 1 ст. 24.5 КоАП РФ производство по делу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не может быть начато, а начатое производство подлежит прекращению при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отсутствии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соответствии с ч. 1.1 п. 1 ст. 29.9 КоАП РФ 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прекращении производства по делу об административном правонарушении выносится в случае наличия хотя бы одного из 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ст. 24.5 КоАП РФ.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суд полагает необходимым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производство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прекратить в связи с отсутствием в его действиях состава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ст.ст. 24.5, 29.9 - 29.11 КоАП РФ, мировой судья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Производство по делу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Лагутина Евгения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прекратить по п. 2 ст. 24.5 КоАП РФ в связи с отсутствием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ХМАО-Югры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6rplc-7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десяти суток со дня вручения или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судебного района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ХМАО-Югры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7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 с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з __________________ Н.С. Десяткина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5">
    <w:name w:val="cat-UserDefined grp-30 rplc-5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PhoneNumbergrp-23rplc-16">
    <w:name w:val="cat-PhoneNumber grp-23 rplc-16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UserDefinedgrp-29rplc-22">
    <w:name w:val="cat-UserDefined grp-29 rplc-22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Dategrp-8rplc-33">
    <w:name w:val="cat-Date grp-8 rplc-33"/>
    <w:basedOn w:val="DefaultParagraphFont"/>
  </w:style>
  <w:style w:type="character" w:customStyle="1" w:styleId="cat-Timegrp-22rplc-34">
    <w:name w:val="cat-Time grp-22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3rplc-36">
    <w:name w:val="cat-Address grp-3 rplc-36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Dategrp-8rplc-39">
    <w:name w:val="cat-Date grp-8 rplc-39"/>
    <w:basedOn w:val="DefaultParagraphFont"/>
  </w:style>
  <w:style w:type="character" w:customStyle="1" w:styleId="cat-PhoneNumbergrp-24rplc-41">
    <w:name w:val="cat-PhoneNumber grp-24 rplc-41"/>
    <w:basedOn w:val="DefaultParagraphFont"/>
  </w:style>
  <w:style w:type="character" w:customStyle="1" w:styleId="cat-Dategrp-8rplc-42">
    <w:name w:val="cat-Date grp-8 rplc-42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Dategrp-8rplc-50">
    <w:name w:val="cat-Date grp-8 rplc-50"/>
    <w:basedOn w:val="DefaultParagraphFont"/>
  </w:style>
  <w:style w:type="character" w:customStyle="1" w:styleId="cat-PhoneNumbergrp-23rplc-51">
    <w:name w:val="cat-PhoneNumber grp-23 rplc-51"/>
    <w:basedOn w:val="DefaultParagraphFont"/>
  </w:style>
  <w:style w:type="character" w:customStyle="1" w:styleId="cat-Addressgrp-5rplc-52">
    <w:name w:val="cat-Address grp-5 rplc-52"/>
    <w:basedOn w:val="DefaultParagraphFont"/>
  </w:style>
  <w:style w:type="character" w:customStyle="1" w:styleId="cat-Dategrp-10rplc-53">
    <w:name w:val="cat-Date grp-10 rplc-53"/>
    <w:basedOn w:val="DefaultParagraphFont"/>
  </w:style>
  <w:style w:type="character" w:customStyle="1" w:styleId="cat-Addressgrp-3rplc-55">
    <w:name w:val="cat-Address grp-3 rplc-55"/>
    <w:basedOn w:val="DefaultParagraphFont"/>
  </w:style>
  <w:style w:type="character" w:customStyle="1" w:styleId="cat-Addressgrp-3rplc-57">
    <w:name w:val="cat-Address grp-3 rplc-57"/>
    <w:basedOn w:val="DefaultParagraphFont"/>
  </w:style>
  <w:style w:type="character" w:customStyle="1" w:styleId="cat-Dategrp-8rplc-59">
    <w:name w:val="cat-Date grp-8 rplc-59"/>
    <w:basedOn w:val="DefaultParagraphFont"/>
  </w:style>
  <w:style w:type="character" w:customStyle="1" w:styleId="cat-PhoneNumbergrp-23rplc-60">
    <w:name w:val="cat-PhoneNumber grp-23 rplc-60"/>
    <w:basedOn w:val="DefaultParagraphFont"/>
  </w:style>
  <w:style w:type="character" w:customStyle="1" w:styleId="cat-Dategrp-8rplc-64">
    <w:name w:val="cat-Date grp-8 rplc-64"/>
    <w:basedOn w:val="DefaultParagraphFont"/>
  </w:style>
  <w:style w:type="character" w:customStyle="1" w:styleId="cat-PhoneNumbergrp-23rplc-65">
    <w:name w:val="cat-PhoneNumber grp-23 rplc-65"/>
    <w:basedOn w:val="DefaultParagraphFont"/>
  </w:style>
  <w:style w:type="character" w:customStyle="1" w:styleId="cat-Dategrp-8rplc-66">
    <w:name w:val="cat-Date grp-8 rplc-66"/>
    <w:basedOn w:val="DefaultParagraphFont"/>
  </w:style>
  <w:style w:type="character" w:customStyle="1" w:styleId="cat-PhoneNumbergrp-23rplc-67">
    <w:name w:val="cat-PhoneNumber grp-23 rplc-67"/>
    <w:basedOn w:val="DefaultParagraphFont"/>
  </w:style>
  <w:style w:type="character" w:customStyle="1" w:styleId="cat-Dategrp-8rplc-68">
    <w:name w:val="cat-Date grp-8 rplc-68"/>
    <w:basedOn w:val="DefaultParagraphFont"/>
  </w:style>
  <w:style w:type="character" w:customStyle="1" w:styleId="cat-PhoneNumbergrp-23rplc-69">
    <w:name w:val="cat-PhoneNumber grp-23 rplc-69"/>
    <w:basedOn w:val="DefaultParagraphFont"/>
  </w:style>
  <w:style w:type="character" w:customStyle="1" w:styleId="cat-Addressgrp-6rplc-73">
    <w:name w:val="cat-Address grp-6 rplc-73"/>
    <w:basedOn w:val="DefaultParagraphFont"/>
  </w:style>
  <w:style w:type="character" w:customStyle="1" w:styleId="cat-Dategrp-7rplc-76">
    <w:name w:val="cat-Date grp-7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